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55" w:rsidRPr="00CD24BA" w:rsidRDefault="00B93655" w:rsidP="00B93655">
      <w:pPr>
        <w:rPr>
          <w:b/>
        </w:rPr>
      </w:pPr>
      <w:r w:rsidRPr="00CD24BA">
        <w:rPr>
          <w:b/>
        </w:rPr>
        <w:t>Nagrody</w:t>
      </w:r>
    </w:p>
    <w:p w:rsidR="00B93655" w:rsidRPr="00BB2BFD" w:rsidRDefault="00B93655" w:rsidP="00B93655">
      <w:pPr>
        <w:rPr>
          <w:b/>
        </w:rPr>
      </w:pPr>
      <w:r w:rsidRPr="00BB2BFD">
        <w:rPr>
          <w:b/>
        </w:rPr>
        <w:t>I nagroda: Meluzyna „Lament Meluzyny albo spowiedź kamiennej głowy”</w:t>
      </w:r>
    </w:p>
    <w:p w:rsidR="00B93655" w:rsidRDefault="00B93655" w:rsidP="00B93655">
      <w:pPr>
        <w:jc w:val="both"/>
      </w:pPr>
      <w:r>
        <w:t xml:space="preserve">Kompozycja tego intrygującego opowiadania łączy ze sobą kilka znanych wątków i motywów literackich oraz folklorystycznych. Najważniejszym z nich jest popularny raciborski wątek legendarny dotyczący kamiennej głowy znajdującej się dawniej na budynku zamkowym (obecnie owa głowa przechowywana jest w Muzeum). Ten, wydawałoby się, zbanalizowany przekaz został tutaj zaskakująco odświeżony. Otóż głowa przytwierdzona do muru nie jest, jak w tradycyjnych ujęciach, rzeźbą głowy tatarskiego wodza, lecz… pochodzącego z Mazowsza rycerza, który z nim walczył. Ponieważ stchórzył, został  za karę przemieniony w kamienny posąg – „ani żywy, ani martwy”. Wątek, sięgający m.in. antycznych przekazów o Niobe za karę zamienioną w skałę – „żywy posąg”, posłużył autorowi do sformułowania sugestii, iż kamienna głowa rycerza jest swoistym wieszczkiem raciborskim, prorokiem, przenikającym tajemnice przyszłości miasta. Jednak nikt nie jest w stanie usłyszeć jej proroctw. Mieszkańcy nie umieją obronić się przed zagrożeniami, ponieważ nie posiadają klucza do zrozumienia „ciemnej mowy” wyroczni. Rycerz z Mazowsza stchórzył w obliczu „smoka” (w takiej postaci jawił mu się tatarski wódz Tin-Fu) i dlatego spadła na niego klątwa, która dotyka wszystkich pokoleń mieszkańców Raciborza. Ważnym aspektem opowiadania jest obecność w jego strukturze licznych </w:t>
      </w:r>
      <w:proofErr w:type="spellStart"/>
      <w:r>
        <w:t>nawiązań</w:t>
      </w:r>
      <w:proofErr w:type="spellEnd"/>
      <w:r>
        <w:t xml:space="preserve"> do średniowiecznej epiki rycerskiej. Jednym z nich jest wywiedziony z romansów rycerskich (np. o Tristanie i Izoldzie) i w poetyckiej konwencji zrealizowany motyw nieszczęśliwej miłości do Libuszy, dworki księżnej raciborskiej Judyty.     </w:t>
      </w:r>
    </w:p>
    <w:p w:rsidR="00B93655" w:rsidRPr="00A2208A" w:rsidRDefault="00B93655" w:rsidP="00B93655">
      <w:pPr>
        <w:rPr>
          <w:b/>
        </w:rPr>
      </w:pPr>
      <w:r w:rsidRPr="00A2208A">
        <w:rPr>
          <w:b/>
        </w:rPr>
        <w:t>II nagroda: Historyk „Figurka z miśnieńskiej porcelany”</w:t>
      </w:r>
    </w:p>
    <w:p w:rsidR="00B93655" w:rsidRDefault="00B93655" w:rsidP="00B93655">
      <w:pPr>
        <w:jc w:val="both"/>
      </w:pPr>
      <w:r>
        <w:t xml:space="preserve">Opowiadanie składa się z kilku epizodów z okresu od lat dwudziestych XVIII wieku (poświęcenie raciborskiej kolumny Maryjnej) do obchodów dziewięćsetlecia najstarszej wzmianki o Raciborzu. Owa historia miasta (a w istocie epizody z jego dziejów) nanizana została na losy pięknej figurki z miśnieńskiej porcelany. Ów bibelot, ofiarowany w testamencie przez hrabinę Elżbietę von </w:t>
      </w:r>
      <w:proofErr w:type="spellStart"/>
      <w:r>
        <w:t>Gaschin</w:t>
      </w:r>
      <w:proofErr w:type="spellEnd"/>
      <w:r>
        <w:t xml:space="preserve"> urzędnikowi komory książęcej, Fryderykowi </w:t>
      </w:r>
      <w:proofErr w:type="spellStart"/>
      <w:r>
        <w:t>Jeschionkowi</w:t>
      </w:r>
      <w:proofErr w:type="spellEnd"/>
      <w:r>
        <w:t>, w swoisty sposób towarzyszy mieszkańcom miasta. Otóż kolejne jego uszkodzenia (przypadkowe lub częściej wynikające z celowego działania złośliwych i zazdrosnych osób) wiążą się ściśle z ważnymi wydarzeniami z historii Raciborza. Zatem figurka uzyskuje rangę swoistego symbolu miasta. Jej kruchość kojarzy się paradoksalnie z trwaniem Raciborza pomimo licznych burz dziejowych. Pełna wdzięku kompozycja tekstu ma także związek z delikatnością porcelany. Opowiadanie można odczytywać jako exemplum potwierdzające autentyczność elegijnego westchnienia ze słynnego wiersza Czesława Miłosza:</w:t>
      </w:r>
    </w:p>
    <w:p w:rsidR="00B93655" w:rsidRPr="00BB2BFD" w:rsidRDefault="00B93655" w:rsidP="00B93655">
      <w:pPr>
        <w:rPr>
          <w:i/>
        </w:rPr>
      </w:pPr>
      <w:r>
        <w:t xml:space="preserve">                </w:t>
      </w:r>
      <w:r w:rsidRPr="00BB2BFD">
        <w:rPr>
          <w:i/>
        </w:rPr>
        <w:t xml:space="preserve">Niczego mi proszę pana </w:t>
      </w:r>
    </w:p>
    <w:p w:rsidR="00B93655" w:rsidRDefault="00B93655" w:rsidP="00B93655">
      <w:r w:rsidRPr="00BB2BFD">
        <w:rPr>
          <w:i/>
        </w:rPr>
        <w:t xml:space="preserve">                Tak nie żal, jak porcelany</w:t>
      </w:r>
    </w:p>
    <w:p w:rsidR="00B93655" w:rsidRPr="00CD24BA" w:rsidRDefault="00B93655" w:rsidP="00B93655">
      <w:pPr>
        <w:rPr>
          <w:b/>
        </w:rPr>
      </w:pPr>
      <w:r w:rsidRPr="00CD24BA">
        <w:rPr>
          <w:b/>
        </w:rPr>
        <w:t>III nagroda</w:t>
      </w:r>
      <w:r>
        <w:rPr>
          <w:b/>
        </w:rPr>
        <w:t>:</w:t>
      </w:r>
      <w:r w:rsidRPr="00CD24BA">
        <w:rPr>
          <w:b/>
        </w:rPr>
        <w:t xml:space="preserve"> Ogar  „Głód”</w:t>
      </w:r>
    </w:p>
    <w:p w:rsidR="00B93655" w:rsidRDefault="00B93655" w:rsidP="00B93655">
      <w:pPr>
        <w:jc w:val="both"/>
      </w:pPr>
      <w:r>
        <w:t>Przekonujący portret psychologiczny jednego z najbardziej znanych raciborskich władców okresu średniowiecza – księcia Mieszka zwanego Otyłym. Właśnie cecha zawarta w jego przydomku stała się dla autora punktem wyjścia akcji zamkniętej w ramach kilkunastu godzin oczekiwania pod miastem przez władcę i jego rycerzy na nadejście Tatarów oraz samej zwycięskiej bitwy. Rzeczywistość została przedstawiona z punktu widzenia Mieszka, który jawi się jako wrażliwy i delikatny człowiek, nieprzydatny na polu walki, tchórzliwy, skoncentrowany na zaspakajaniu głodu i cierpiący z powodu kłopotów gastrycznych. Retrospekcja, której doświadcza książę przed walką (i w której ważną rolę odgrywa miłość Mieszka do niekochającej go małżonki) , powoduje jego metamorfozę: głód fizyczny przekształca się w nim w głód walki, zwycięstwa nad grożącym Raciborzowi wrogiem. Tchórzliwy władca przeistacza się w dzielnego rycerza – wybawiciela miasta. Na uwagę zasługuje dojrzały, sugestywny styl zastosowany w narracji.</w:t>
      </w:r>
    </w:p>
    <w:p w:rsidR="004E6573" w:rsidRPr="00B93655" w:rsidRDefault="00CD24BA">
      <w:r>
        <w:rPr>
          <w:b/>
        </w:rPr>
        <w:lastRenderedPageBreak/>
        <w:t>Wyróżnienia</w:t>
      </w:r>
    </w:p>
    <w:p w:rsidR="003459C0" w:rsidRPr="00D50E28" w:rsidRDefault="003459C0">
      <w:pPr>
        <w:rPr>
          <w:b/>
        </w:rPr>
      </w:pPr>
      <w:r w:rsidRPr="00D50E28">
        <w:rPr>
          <w:b/>
        </w:rPr>
        <w:t>Ślązak</w:t>
      </w:r>
      <w:r w:rsidR="005D0C26" w:rsidRPr="00D50E28">
        <w:rPr>
          <w:b/>
        </w:rPr>
        <w:t xml:space="preserve">  „W Raciborzu w pobliżu ‘Strzechy’”</w:t>
      </w:r>
    </w:p>
    <w:p w:rsidR="003459C0" w:rsidRDefault="003459C0" w:rsidP="00B93655">
      <w:pPr>
        <w:jc w:val="both"/>
      </w:pPr>
      <w:r>
        <w:t>Tekst ma cechy opowieści wspomnieniowej, a więc gatunku mającego swoje ugruntowane miejsce w genologii folklorystycznej. Zgodnie z charakterem tego gatunku fabuła została zredukowana na rzecz impresyjności. Motyw wędrówki po Racib</w:t>
      </w:r>
      <w:r w:rsidR="005D0C26">
        <w:t>orzu autorka wykorzystała jako okazję do prezentacji wiedzy o dziejach miasta oraz o ludziach w nim mieszkających. Autorka z czułością odnosi się zarówno do fundamentalnych wydarzeń z najnowszej historii Raciborza, jak i do faktów z pozoru błahych.</w:t>
      </w:r>
    </w:p>
    <w:p w:rsidR="005D0C26" w:rsidRPr="00D50E28" w:rsidRDefault="005D0C26">
      <w:pPr>
        <w:rPr>
          <w:b/>
        </w:rPr>
      </w:pPr>
      <w:r w:rsidRPr="00D50E28">
        <w:rPr>
          <w:b/>
        </w:rPr>
        <w:t>Grzebielucha „Wety zemsta doprawione”</w:t>
      </w:r>
    </w:p>
    <w:p w:rsidR="005D0C26" w:rsidRDefault="005D0C26" w:rsidP="00B93655">
      <w:pPr>
        <w:jc w:val="both"/>
      </w:pPr>
      <w:r>
        <w:t xml:space="preserve">Zgrabne opowiadanie osnute wokół przybycia na zamek raciborski cesarzowej Eleonory Gonzagi zmierzającej do Częstochowy na ślub swojej córki z Michałem Korybutem Wiśniowieckim. Głównym bohaterem </w:t>
      </w:r>
      <w:r w:rsidR="00D50E28">
        <w:t xml:space="preserve">jest mieszczanin Michał </w:t>
      </w:r>
      <w:proofErr w:type="spellStart"/>
      <w:r w:rsidR="00D50E28">
        <w:t>Soręba</w:t>
      </w:r>
      <w:proofErr w:type="spellEnd"/>
      <w:r>
        <w:t xml:space="preserve"> </w:t>
      </w:r>
      <w:r w:rsidR="00D50E28">
        <w:t xml:space="preserve">– cukiernik, a jednocześnie  </w:t>
      </w:r>
      <w:r w:rsidR="00E431E0">
        <w:t>poeta.</w:t>
      </w:r>
      <w:r w:rsidR="00CD24BA">
        <w:t xml:space="preserve"> Jego bezskuteczne starania o możliwość spotkania z cesarzową są głównym składnikiem fabuły, w której pojawia się kilka ważnych postaci historycznych z XVII stulecia. Scenerią wydarzeń jest m.in. raciborski zamek.</w:t>
      </w:r>
    </w:p>
    <w:p w:rsidR="00CD24BA" w:rsidRDefault="00CD24BA">
      <w:bookmarkStart w:id="0" w:name="_GoBack"/>
      <w:bookmarkEnd w:id="0"/>
    </w:p>
    <w:p w:rsidR="005D0C26" w:rsidRDefault="005D0C26"/>
    <w:sectPr w:rsidR="005D0C26" w:rsidSect="00B9365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C0"/>
    <w:rsid w:val="0006299C"/>
    <w:rsid w:val="00306985"/>
    <w:rsid w:val="003459C0"/>
    <w:rsid w:val="004E6573"/>
    <w:rsid w:val="0057667B"/>
    <w:rsid w:val="005D0C26"/>
    <w:rsid w:val="00A2208A"/>
    <w:rsid w:val="00B93655"/>
    <w:rsid w:val="00BB2BFD"/>
    <w:rsid w:val="00C24F0C"/>
    <w:rsid w:val="00CD24BA"/>
    <w:rsid w:val="00D50E28"/>
    <w:rsid w:val="00E4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Raciborzu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Nowak</dc:creator>
  <cp:lastModifiedBy>Małgorzata Szczygielska</cp:lastModifiedBy>
  <cp:revision>2</cp:revision>
  <dcterms:created xsi:type="dcterms:W3CDTF">2017-11-13T07:35:00Z</dcterms:created>
  <dcterms:modified xsi:type="dcterms:W3CDTF">2017-11-13T07:35:00Z</dcterms:modified>
</cp:coreProperties>
</file>