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A3" w:rsidRPr="000D72A3" w:rsidRDefault="000D72A3" w:rsidP="00F0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Projektu</w:t>
      </w:r>
      <w:r w:rsidR="00F07594"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07594"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>Kto czyta, korzysta podwójnie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F07594" w:rsidRPr="00F07594" w:rsidRDefault="00F07594" w:rsidP="000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1.Projekt partnerski „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czyta, korzysta podwójnie”,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 i</w:t>
      </w:r>
      <w:r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 przez Miejską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Powiatową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Bibliotekę Publiczną w 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programem</w:t>
      </w:r>
      <w:r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partnersko-lojalnościowym,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celu stworzenie </w:t>
      </w:r>
      <w:r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dla 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czytelników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wskazaniem podmiotów, w których posiadacze </w:t>
      </w:r>
      <w:r w:rsidR="00F07594"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uprawnieni będą do zniżek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07594" w:rsidRP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określonej przez te podmioty.</w:t>
      </w:r>
    </w:p>
    <w:p w:rsidR="00F07594" w:rsidRDefault="00F07594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D0D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2.Podstawę prawną projektu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D0D"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>Kto czyta, korzysta podwójnie”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niniejszy R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egulamin. Treść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dostępna jest w siedzibie Organizatora oraz 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87D0D" w:rsidRPr="000572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www.biblrac.pl</w:t>
        </w:r>
      </w:hyperlink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3.Uczestnikami Projektu są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czytelnicy–posiadacze 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bibliotecznej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Partnerzy biblioteki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(instytucje, organizacje, </w:t>
      </w:r>
      <w:r w:rsidR="005E404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gospodarczą, itp.).</w:t>
      </w:r>
    </w:p>
    <w:p w:rsidR="00F07594" w:rsidRDefault="00F07594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4.Udział w Projekcie jest dobrowolny. Uczestnicy przystępując do projektu akceptują jednocześnie niniejszy regulamin.</w:t>
      </w:r>
    </w:p>
    <w:p w:rsidR="00F07594" w:rsidRDefault="00F07594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5.Organizator zamieszcza pełną listę Partnerów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Projekcie na stronie</w:t>
      </w:r>
    </w:p>
    <w:p w:rsidR="00A87D0D" w:rsidRDefault="005911C0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87D0D" w:rsidRPr="000572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www.biblrac.pl</w:t>
        </w:r>
      </w:hyperlink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87D0D" w:rsidRPr="00A87D0D">
        <w:rPr>
          <w:rFonts w:ascii="Times New Roman" w:hAnsi="Times New Roman" w:cs="Times New Roman"/>
          <w:sz w:val="24"/>
          <w:szCs w:val="24"/>
        </w:rPr>
        <w:t xml:space="preserve"> </w:t>
      </w:r>
      <w:r w:rsidR="00A87D0D" w:rsidRPr="00A87D0D">
        <w:rPr>
          <w:rStyle w:val="Pogrubienie"/>
          <w:rFonts w:ascii="Times New Roman" w:hAnsi="Times New Roman" w:cs="Times New Roman"/>
          <w:b w:val="0"/>
          <w:sz w:val="24"/>
          <w:szCs w:val="24"/>
        </w:rPr>
        <w:t>Program zakłada połączenie karty bibliotecz</w:t>
      </w:r>
      <w:r w:rsidR="00A87D0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nej </w:t>
      </w:r>
      <w:r w:rsidR="00A87D0D" w:rsidRPr="00A87D0D">
        <w:rPr>
          <w:rStyle w:val="Pogrubienie"/>
          <w:rFonts w:ascii="Times New Roman" w:hAnsi="Times New Roman" w:cs="Times New Roman"/>
          <w:b w:val="0"/>
          <w:sz w:val="24"/>
          <w:szCs w:val="24"/>
        </w:rPr>
        <w:t>z kartą rabatową.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Wydawcą karty jest Organizator–Miejska 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Powiatowa Biblioteka Publiczna w Raciborzu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wydawana jest czytelnikom 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>MiPBP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nieokreślony. 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5E4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umożliwia korzystanie ze zbiorów i usług biblioteki oraz korzystanie na preferencyjnych warunkach z oferty Partnerów, 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włączyli się do programu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partnerskiego 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>MiPBP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D0D" w:rsidRDefault="00F07594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2A3"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oraz wysokość zniżek ustala Partner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2A3"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Posiadacz Karty </w:t>
      </w:r>
      <w:r w:rsidR="000D72A3"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 uprawnienia do zniżek w instytucjach partnerskich po okazaniu Karty</w:t>
      </w:r>
      <w:r w:rsidR="00A8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dowodu tożsamości</w:t>
      </w:r>
      <w:r w:rsidR="000D72A3"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11C0">
        <w:rPr>
          <w:rFonts w:ascii="Times New Roman" w:eastAsia="Times New Roman" w:hAnsi="Times New Roman" w:cs="Times New Roman"/>
          <w:sz w:val="24"/>
          <w:szCs w:val="24"/>
          <w:lang w:eastAsia="pl-PL"/>
        </w:rPr>
        <w:t>Rabaty i zniżki w ramach Karty do Kultury nie sumują się z innymi rabatami i</w:t>
      </w:r>
      <w:r w:rsidR="00F07594" w:rsidRPr="0059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zniżkami </w:t>
      </w:r>
      <w:r w:rsidRPr="005911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oferowanymi przez Partnerów.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Kartę odpowiedzialny jest jej posiadacz. W przypadku utraty lub zniszczenia Karty </w:t>
      </w:r>
    </w:p>
    <w:p w:rsid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jest wymiana na nową po uiszczeniu opłaty za jej ponowne wydanie w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5 zł.</w:t>
      </w:r>
      <w:bookmarkStart w:id="0" w:name="_GoBack"/>
      <w:bookmarkEnd w:id="0"/>
    </w:p>
    <w:p w:rsidR="0003606A" w:rsidRPr="000D72A3" w:rsidRDefault="0003606A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7.Prawa i obowiązki Partnera.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rzystąpienie Partnera do Projektu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na podstawie porozumienia zawartego z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Organizatorem.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Partner może przystąpić w </w:t>
      </w:r>
      <w:r w:rsidR="005E404A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dowolnym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trwania projektu.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instytucji partnerskiej możliwość 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zamieszczania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5E404A" w:rsidRPr="003A67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www.biblrac.pl</w:t>
        </w:r>
      </w:hyperlink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wysokości udzielanych zniżek.</w:t>
      </w:r>
    </w:p>
    <w:p w:rsid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partnerska zobowiązana jest do udzielania zniżek zgodnie z treścią zawartego p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orozumienia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informacją zamieszczoną na stronie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5E404A" w:rsidRPr="003A67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www.biblrac.pl</w:t>
        </w:r>
      </w:hyperlink>
    </w:p>
    <w:p w:rsid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partnerska może w czasie trwania Projektu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modyfikować warunki i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udzielanych zniżek. Wszelkie zmiany w tym zakresie obowiązują od momentu zawarcia aneksu do porozumienia lub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zamieszczenia ich na stronie</w:t>
      </w:r>
      <w:r w:rsidR="00F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5E404A" w:rsidRPr="003A67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www.biblrac.pl</w:t>
        </w:r>
      </w:hyperlink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404A" w:rsidRDefault="005E404A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8.Czas trwania Projektu i odpowiedzialność Organizatora.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E404A">
        <w:rPr>
          <w:rFonts w:ascii="Times New Roman" w:eastAsia="Times New Roman" w:hAnsi="Times New Roman" w:cs="Times New Roman"/>
          <w:sz w:val="24"/>
          <w:szCs w:val="24"/>
          <w:lang w:eastAsia="pl-PL"/>
        </w:rPr>
        <w:t>Kto czyta, korzysta podwójnie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trwa do czasu odwołania go przez Organizatora.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prawo do zakończenia Projektu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czasie.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wobec instytucji partnerskich i posiadaczy Kart w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zakończeniem projektu partnerskiego.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nieprzestrzeganie przez instytucję partnerską postanowień niniejszego Regulaminu oraz ustalonych przez nią wysokości udzielanych zniżek.</w:t>
      </w: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jakość oferowanych produktów oraz poziom usług świadczonych przez instytucje partnerskie.</w:t>
      </w:r>
    </w:p>
    <w:p w:rsid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Posiadaczowi Karty nie przysługują roszczenia względem Organizatora oraz instytucji partnerskich z tytułu zakończenia projektu partnerskiego i ustania zniżek, niezależnie od czasu, który minął od wydania Karty.</w:t>
      </w:r>
    </w:p>
    <w:p w:rsidR="0003606A" w:rsidRPr="000D72A3" w:rsidRDefault="0003606A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A3" w:rsidRPr="000D72A3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9.Postanowienia końcowe. </w:t>
      </w:r>
    </w:p>
    <w:p w:rsidR="005E404A" w:rsidRDefault="000D72A3" w:rsidP="005E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dostępny w</w:t>
      </w:r>
      <w:r w:rsidR="001D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Organizatora oraz na </w:t>
      </w:r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  <w:r w:rsidR="005E4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5E404A" w:rsidRPr="003A67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www.biblrac.pl</w:t>
        </w:r>
      </w:hyperlink>
      <w:r w:rsidRPr="000D7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266A" w:rsidRPr="00F07594" w:rsidRDefault="001E266A" w:rsidP="005E4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266A" w:rsidRPr="00F0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77"/>
    <w:rsid w:val="0003606A"/>
    <w:rsid w:val="000D72A3"/>
    <w:rsid w:val="001D17D1"/>
    <w:rsid w:val="001E266A"/>
    <w:rsid w:val="005911C0"/>
    <w:rsid w:val="005E404A"/>
    <w:rsid w:val="00732477"/>
    <w:rsid w:val="009E7E23"/>
    <w:rsid w:val="00A87D0D"/>
    <w:rsid w:val="00F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59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7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59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7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rac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ra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rac.pl" TargetMode="External"/><Relationship Id="rId10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r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Małgorzata Szczygielska</cp:lastModifiedBy>
  <cp:revision>4</cp:revision>
  <dcterms:created xsi:type="dcterms:W3CDTF">2016-10-27T07:38:00Z</dcterms:created>
  <dcterms:modified xsi:type="dcterms:W3CDTF">2016-11-22T08:20:00Z</dcterms:modified>
</cp:coreProperties>
</file>